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11C0B61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70026B">
        <w:rPr>
          <w:rFonts w:ascii="GHEA Grapalat" w:hAnsi="GHEA Grapalat"/>
          <w:lang w:val="hy-AM"/>
        </w:rPr>
        <w:t>16</w:t>
      </w:r>
      <w:r w:rsidRPr="00051B69">
        <w:rPr>
          <w:rFonts w:ascii="GHEA Grapalat" w:hAnsi="GHEA Grapalat"/>
          <w:lang w:val="hy-AM"/>
        </w:rPr>
        <w:t>.</w:t>
      </w:r>
      <w:r w:rsidR="0033487A">
        <w:rPr>
          <w:rFonts w:ascii="GHEA Grapalat" w:hAnsi="GHEA Grapalat"/>
          <w:lang w:val="hy-AM"/>
        </w:rPr>
        <w:t>0</w:t>
      </w:r>
      <w:r w:rsidR="0070026B">
        <w:rPr>
          <w:rFonts w:ascii="GHEA Grapalat" w:hAnsi="GHEA Grapalat"/>
          <w:lang w:val="hy-AM"/>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5DE4D064"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4E239C">
        <w:rPr>
          <w:rFonts w:ascii="GHEA Grapalat" w:hAnsi="GHEA Grapalat"/>
        </w:rPr>
        <w:t>26/42</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20B2151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CB1962" w:rsidRPr="00CB1962">
        <w:rPr>
          <w:rFonts w:ascii="GHEA Grapalat" w:hAnsi="GHEA Grapalat"/>
          <w:b/>
          <w:bCs/>
        </w:rPr>
        <w:t>по контролю качества ремонтных работ подпорных стен и аварийных балконов многоквартирных домов в административном районе Малатия-Себастия</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653847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E643A3">
        <w:rPr>
          <w:rFonts w:ascii="GHEA Grapalat" w:hAnsi="GHEA Grapalat"/>
          <w:b/>
          <w:bCs/>
          <w:lang w:val="hy-AM"/>
        </w:rPr>
        <w:t>26.03.2026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889FD3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E643A3">
        <w:rPr>
          <w:rFonts w:ascii="GHEA Grapalat" w:hAnsi="GHEA Grapalat"/>
          <w:b/>
          <w:bCs/>
          <w:lang w:val="hy-AM"/>
        </w:rPr>
        <w:t>26.03.2026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E807BC0"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CB1962" w:rsidRPr="00CB1962">
        <w:rPr>
          <w:rFonts w:ascii="GHEA Grapalat" w:hAnsi="GHEA Grapalat"/>
        </w:rPr>
        <w:t>ПО КОНТРОЛЮ КАЧЕСТВА РЕМОНТНЫХ РАБОТ ПОДПОРНЫХ СТЕН И АВАРИЙНЫХ БАЛКОНОВ МНОГОКВАРТИРНЫХ ДОМОВ В АДМИНИСТРАТИВНОМ РАЙОНЕ МАЛАТИЯ-СЕБАСТИЯ</w:t>
      </w:r>
      <w:r w:rsidR="00CB1962">
        <w:rPr>
          <w:rFonts w:ascii="GHEA Grapalat" w:hAnsi="GHEA Grapalat"/>
          <w:lang w:val="hy-AM"/>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r>
        <w:fldChar w:fldCharType="begin"/>
      </w:r>
      <w:r>
        <w:instrText>HYPERLINK</w:instrText>
      </w:r>
      <w:r>
        <w:fldChar w:fldCharType="separate"/>
      </w:r>
      <w:r w:rsidRPr="00051B69">
        <w:rPr>
          <w:rFonts w:ascii="GHEA Grapalat" w:hAnsi="GHEA Grapalat"/>
          <w:i/>
        </w:rPr>
        <w:t>руководству по закупкам, осуществляемым в электронной форме</w:t>
      </w:r>
      <w:r>
        <w:fldChar w:fldCharType="end"/>
      </w:r>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D0CDE1D"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CB1962" w:rsidRPr="00CB1962">
        <w:rPr>
          <w:rFonts w:ascii="GHEA Grapalat" w:hAnsi="GHEA Grapalat"/>
          <w:b/>
        </w:rPr>
        <w:t>ПО КОНТРОЛЮ КАЧЕСТВА РЕМОНТНЫХ РАБОТ ПОДПОРНЫХ СТЕН И АВАРИЙНЫХ БАЛКОНОВ МНОГОКВАРТИРНЫХ ДОМОВ В АДМИНИСТРАТИВНОМ РАЙОНЕ МАЛАТИЯ-СЕБАСТИЯ</w:t>
      </w:r>
      <w:r w:rsidR="00CB1962">
        <w:rPr>
          <w:rFonts w:ascii="GHEA Grapalat" w:hAnsi="GHEA Grapalat"/>
          <w:b/>
          <w:lang w:val="hy-AM"/>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0C8BC2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4E239C">
        <w:rPr>
          <w:rFonts w:ascii="GHEA Grapalat" w:hAnsi="GHEA Grapalat"/>
          <w:spacing w:val="-6"/>
        </w:rPr>
        <w:t>26/42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C8E971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CB1962" w:rsidRPr="00CB1962">
        <w:rPr>
          <w:rFonts w:ascii="GHEA Grapalat" w:hAnsi="GHEA Grapalat"/>
          <w:b/>
          <w:bCs/>
        </w:rPr>
        <w:t>по контролю качества ремонтных работ подпорных стен и аварийных балконов многоквартирных домов в административном районе Малатия-Себастия</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CC7DC1">
        <w:rPr>
          <w:rFonts w:ascii="GHEA Grapalat" w:hAnsi="GHEA Grapalat"/>
          <w:lang w:val="hy-AM"/>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B1962" w:rsidRPr="00051B69" w14:paraId="61CFFAF7" w14:textId="77777777" w:rsidTr="00EA35BC">
        <w:trPr>
          <w:jc w:val="center"/>
        </w:trPr>
        <w:tc>
          <w:tcPr>
            <w:tcW w:w="1035" w:type="dxa"/>
            <w:vAlign w:val="center"/>
          </w:tcPr>
          <w:p w14:paraId="3ACE4FB0" w14:textId="77777777" w:rsidR="00CB1962" w:rsidRPr="00051B69" w:rsidRDefault="00CB1962" w:rsidP="00CB1962">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0EE478A1" w:rsidR="00CB1962" w:rsidRPr="00116E75" w:rsidRDefault="00CB1962" w:rsidP="00CB1962">
            <w:pPr>
              <w:widowControl w:val="0"/>
              <w:spacing w:after="120"/>
              <w:jc w:val="center"/>
              <w:rPr>
                <w:rFonts w:ascii="GHEA Grapalat" w:hAnsi="GHEA Grapalat"/>
                <w:lang w:val="en-US"/>
              </w:rPr>
            </w:pPr>
            <w:r>
              <w:rPr>
                <w:rFonts w:ascii="GHEA Grapalat" w:hAnsi="GHEA Grapalat"/>
                <w:b/>
                <w:sz w:val="22"/>
                <w:szCs w:val="22"/>
                <w:lang w:val="hy-AM"/>
              </w:rPr>
              <w:t xml:space="preserve">      </w:t>
            </w:r>
            <w:r w:rsidRPr="0009521D">
              <w:rPr>
                <w:rFonts w:ascii="GHEA Grapalat" w:hAnsi="GHEA Grapalat"/>
                <w:b/>
                <w:bCs/>
                <w:sz w:val="22"/>
                <w:szCs w:val="22"/>
                <w:lang w:val="en-US"/>
              </w:rPr>
              <w:t>344844</w:t>
            </w:r>
          </w:p>
        </w:tc>
        <w:tc>
          <w:tcPr>
            <w:tcW w:w="6317" w:type="dxa"/>
            <w:vAlign w:val="center"/>
          </w:tcPr>
          <w:p w14:paraId="3466AB8C" w14:textId="3872F9F5" w:rsidR="00CB1962" w:rsidRPr="00CB1962" w:rsidRDefault="00CB1962" w:rsidP="00CB1962">
            <w:pPr>
              <w:widowControl w:val="0"/>
              <w:spacing w:after="120"/>
              <w:jc w:val="center"/>
              <w:rPr>
                <w:rFonts w:ascii="GHEA Grapalat" w:hAnsi="GHEA Grapalat"/>
                <w:lang w:val="hy-AM"/>
              </w:rPr>
            </w:pPr>
            <w:r w:rsidRPr="00CB1962">
              <w:rPr>
                <w:rFonts w:ascii="GHEA Grapalat" w:hAnsi="GHEA Grapalat"/>
              </w:rPr>
              <w:t>Консультационные услуги по контролю качества ремонтных работ подпорных стен в административном районе Малатия-Себастья.</w:t>
            </w:r>
          </w:p>
        </w:tc>
      </w:tr>
      <w:tr w:rsidR="00CB1962" w:rsidRPr="00051B69" w14:paraId="270898EF" w14:textId="77777777" w:rsidTr="00EA35BC">
        <w:trPr>
          <w:jc w:val="center"/>
        </w:trPr>
        <w:tc>
          <w:tcPr>
            <w:tcW w:w="1035" w:type="dxa"/>
            <w:vAlign w:val="center"/>
          </w:tcPr>
          <w:p w14:paraId="60D0CEF8" w14:textId="404E5694" w:rsidR="00CB1962" w:rsidRPr="00CC7DC1" w:rsidRDefault="00CB1962" w:rsidP="00CB1962">
            <w:pPr>
              <w:widowControl w:val="0"/>
              <w:spacing w:after="120"/>
              <w:jc w:val="center"/>
              <w:rPr>
                <w:rFonts w:ascii="GHEA Grapalat" w:hAnsi="GHEA Grapalat"/>
                <w:lang w:val="en-US"/>
              </w:rPr>
            </w:pPr>
            <w:r>
              <w:rPr>
                <w:rFonts w:ascii="GHEA Grapalat" w:hAnsi="GHEA Grapalat"/>
                <w:lang w:val="en-US"/>
              </w:rPr>
              <w:t>2</w:t>
            </w:r>
          </w:p>
        </w:tc>
        <w:tc>
          <w:tcPr>
            <w:tcW w:w="1882" w:type="dxa"/>
            <w:vAlign w:val="center"/>
          </w:tcPr>
          <w:p w14:paraId="45A0F92E" w14:textId="53C50113" w:rsidR="00CB1962" w:rsidRDefault="00CB1962" w:rsidP="00CB1962">
            <w:pPr>
              <w:jc w:val="center"/>
              <w:rPr>
                <w:rFonts w:ascii="GHEA Grapalat" w:hAnsi="GHEA Grapalat"/>
                <w:sz w:val="20"/>
                <w:lang w:val="hy-AM"/>
              </w:rPr>
            </w:pPr>
            <w:r w:rsidRPr="0009521D">
              <w:rPr>
                <w:rFonts w:ascii="GHEA Grapalat" w:hAnsi="GHEA Grapalat"/>
                <w:b/>
                <w:bCs/>
                <w:sz w:val="22"/>
                <w:szCs w:val="22"/>
              </w:rPr>
              <w:t>74900</w:t>
            </w:r>
          </w:p>
        </w:tc>
        <w:tc>
          <w:tcPr>
            <w:tcW w:w="6317" w:type="dxa"/>
            <w:vAlign w:val="center"/>
          </w:tcPr>
          <w:p w14:paraId="4B842191" w14:textId="754B9EA0" w:rsidR="00CB1962" w:rsidRPr="00CB1962" w:rsidRDefault="00CB1962" w:rsidP="00CB1962">
            <w:pPr>
              <w:widowControl w:val="0"/>
              <w:spacing w:after="120"/>
              <w:jc w:val="center"/>
              <w:rPr>
                <w:rFonts w:ascii="GHEA Grapalat" w:hAnsi="GHEA Grapalat"/>
                <w:lang w:val="hy-AM"/>
              </w:rPr>
            </w:pPr>
            <w:r w:rsidRPr="00CB1962">
              <w:rPr>
                <w:rFonts w:ascii="GHEA Grapalat" w:hAnsi="GHEA Grapalat"/>
              </w:rPr>
              <w:t>Консультационные услуги по контролю качества ремонтных работ аварийных балконов многоквартирных домов в административном районе Малатия-Себастья.</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w:t>
            </w:r>
            <w:r w:rsidRPr="00A14368">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w:t>
            </w:r>
            <w:r w:rsidRPr="00DE746E">
              <w:rPr>
                <w:rFonts w:ascii="GHEA Grapalat" w:hAnsi="GHEA Grapalat"/>
                <w:color w:val="000000"/>
              </w:rPr>
              <w:lastRenderedPageBreak/>
              <w:t xml:space="preserve">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w:t>
            </w:r>
            <w:r w:rsidRPr="005F4445">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DAA9B8E" w14:textId="77777777" w:rsidR="00CB1962" w:rsidRPr="00CB1962" w:rsidRDefault="00CB1962" w:rsidP="00C761DB">
      <w:pPr>
        <w:ind w:firstLine="540"/>
        <w:jc w:val="both"/>
        <w:rPr>
          <w:rFonts w:ascii="GHEA Grapalat" w:hAnsi="GHEA Grapalat"/>
          <w:lang w:val="hy-AM"/>
        </w:rPr>
      </w:pP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w:t>
      </w:r>
      <w:r w:rsidRPr="00E87144">
        <w:rPr>
          <w:rFonts w:ascii="GHEA Grapalat" w:hAnsi="GHEA Grapalat"/>
          <w:sz w:val="24"/>
          <w:szCs w:val="24"/>
        </w:rPr>
        <w:lastRenderedPageBreak/>
        <w:t>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6B03FAE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E643A3">
        <w:rPr>
          <w:rFonts w:ascii="GHEA Grapalat" w:hAnsi="GHEA Grapalat"/>
          <w:b/>
          <w:bCs/>
          <w:sz w:val="24"/>
          <w:szCs w:val="24"/>
        </w:rPr>
        <w:t>26.03.2026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FEEC5E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E643A3">
        <w:rPr>
          <w:rFonts w:ascii="GHEA Grapalat" w:hAnsi="GHEA Grapalat"/>
          <w:b/>
          <w:bCs/>
          <w:sz w:val="24"/>
          <w:szCs w:val="24"/>
        </w:rPr>
        <w:t>26.03.2026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lastRenderedPageBreak/>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w:t>
      </w:r>
      <w:r w:rsidR="00C87E2B" w:rsidRPr="00FE73AC">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w:t>
      </w:r>
      <w:r w:rsidR="00180134">
        <w:rPr>
          <w:rFonts w:ascii="GHEA Grapalat" w:hAnsi="GHEA Grapalat"/>
        </w:rPr>
        <w:lastRenderedPageBreak/>
        <w:t xml:space="preserve">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00D54B46" w:rsidRPr="003D4EE5">
        <w:rPr>
          <w:rFonts w:ascii="GHEA Grapalat" w:hAnsi="GHEA Grapalat"/>
          <w:b/>
        </w:rPr>
        <w:lastRenderedPageBreak/>
        <w:t>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97D95C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4E239C">
        <w:rPr>
          <w:rFonts w:ascii="GHEA Grapalat" w:hAnsi="GHEA Grapalat"/>
          <w:b/>
          <w:sz w:val="24"/>
          <w:szCs w:val="24"/>
        </w:rPr>
        <w:t>26/42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428895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4E239C">
        <w:rPr>
          <w:rFonts w:ascii="GHEA Grapalat" w:hAnsi="GHEA Grapalat"/>
        </w:rPr>
        <w:t>26/42</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161735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4E239C">
        <w:rPr>
          <w:rFonts w:ascii="GHEA Grapalat" w:hAnsi="GHEA Grapalat"/>
        </w:rPr>
        <w:t>26/42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F23071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4E239C">
        <w:rPr>
          <w:rFonts w:ascii="GHEA Grapalat" w:hAnsi="GHEA Grapalat"/>
        </w:rPr>
        <w:t>26/42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F4165F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4E239C">
        <w:rPr>
          <w:rFonts w:ascii="GHEA Grapalat" w:hAnsi="GHEA Grapalat"/>
          <w:b/>
          <w:sz w:val="24"/>
          <w:szCs w:val="24"/>
        </w:rPr>
        <w:t>26/42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2CFD8AF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4E239C">
        <w:rPr>
          <w:rFonts w:ascii="GHEA Grapalat" w:hAnsi="GHEA Grapalat"/>
          <w:b/>
          <w:i w:val="0"/>
          <w:sz w:val="24"/>
          <w:szCs w:val="24"/>
        </w:rPr>
        <w:t>26/42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132C9D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4E239C">
        <w:rPr>
          <w:rFonts w:ascii="GHEA Grapalat" w:hAnsi="GHEA Grapalat"/>
          <w:b/>
          <w:sz w:val="24"/>
          <w:szCs w:val="24"/>
        </w:rPr>
        <w:t>26/42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A4DE4C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4E239C">
        <w:rPr>
          <w:rFonts w:ascii="GHEA Grapalat" w:hAnsi="GHEA Grapalat"/>
          <w:spacing w:val="-6"/>
        </w:rPr>
        <w:t>26/42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8A9FEF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4E239C">
        <w:rPr>
          <w:rFonts w:ascii="GHEA Grapalat" w:hAnsi="GHEA Grapalat"/>
          <w:b/>
          <w:sz w:val="24"/>
          <w:szCs w:val="24"/>
        </w:rPr>
        <w:t>26/42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728C9C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4E239C">
        <w:rPr>
          <w:rFonts w:ascii="GHEA Grapalat" w:hAnsi="GHEA Grapalat"/>
          <w:b/>
          <w:sz w:val="24"/>
          <w:szCs w:val="24"/>
        </w:rPr>
        <w:t>26/42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ACE0F3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B1962">
        <w:rPr>
          <w:rFonts w:ascii="GHEA Grapalat" w:hAnsi="GHEA Grapalat"/>
          <w:lang w:val="hy-AM"/>
        </w:rPr>
        <w:t>20</w:t>
      </w:r>
      <w:r w:rsidR="00C50A7C">
        <w:rPr>
          <w:rFonts w:ascii="GHEA Grapalat" w:hAnsi="GHEA Grapalat"/>
        </w:rPr>
        <w:t>-</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79B0E2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E65CC">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BD3D7F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1E65CC">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1D6479A9" w:rsidR="00C50A7C" w:rsidRPr="00CB1962" w:rsidRDefault="00C50A7C" w:rsidP="00CB1962">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CB1962" w:rsidRPr="00CB1962">
        <w:rPr>
          <w:rFonts w:ascii="GHEA Grapalat" w:hAnsi="GHEA Grapalat"/>
        </w:rPr>
        <w:t>Малатия-Себастья</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B1962" w:rsidRPr="00E40AC8" w14:paraId="2CECA8C6" w14:textId="77777777" w:rsidTr="00E90646">
        <w:trPr>
          <w:trHeight w:val="4762"/>
          <w:jc w:val="center"/>
        </w:trPr>
        <w:tc>
          <w:tcPr>
            <w:tcW w:w="1881" w:type="dxa"/>
            <w:vAlign w:val="center"/>
          </w:tcPr>
          <w:p w14:paraId="26FCC1C7" w14:textId="77777777" w:rsidR="00CB1962" w:rsidRDefault="00CB1962" w:rsidP="00CB1962">
            <w:pPr>
              <w:jc w:val="center"/>
              <w:rPr>
                <w:rFonts w:ascii="GHEA Grapalat" w:hAnsi="GHEA Grapalat"/>
                <w:sz w:val="20"/>
                <w:lang w:val="hy-AM"/>
              </w:rPr>
            </w:pPr>
          </w:p>
          <w:p w14:paraId="49A2C46A" w14:textId="77777777" w:rsidR="00CB1962" w:rsidRPr="00453E01" w:rsidRDefault="00CB1962" w:rsidP="00CB1962">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153C7EFB" w:rsidR="00CB1962" w:rsidRPr="00E80AEE" w:rsidRDefault="00CB1962" w:rsidP="00CB1962">
            <w:pPr>
              <w:jc w:val="center"/>
              <w:rPr>
                <w:rFonts w:ascii="GHEA Grapalat" w:hAnsi="GHEA Grapalat"/>
                <w:sz w:val="18"/>
                <w:szCs w:val="18"/>
                <w:lang w:val="hy-AM"/>
              </w:rPr>
            </w:pPr>
            <w:r w:rsidRPr="00CB1962">
              <w:rPr>
                <w:rFonts w:ascii="Helvetica" w:eastAsia="Helvetica" w:hAnsi="Helvetica"/>
                <w:b/>
                <w:bCs/>
                <w:color w:val="403931"/>
                <w:sz w:val="21"/>
                <w:szCs w:val="21"/>
                <w:shd w:val="clear" w:color="auto" w:fill="F8F3ED"/>
              </w:rPr>
              <w:t>71351540/120</w:t>
            </w:r>
          </w:p>
        </w:tc>
        <w:tc>
          <w:tcPr>
            <w:tcW w:w="4787" w:type="dxa"/>
            <w:vMerge w:val="restart"/>
            <w:tcBorders>
              <w:top w:val="single" w:sz="4" w:space="0" w:color="auto"/>
              <w:left w:val="single" w:sz="4" w:space="0" w:color="auto"/>
              <w:right w:val="single" w:sz="4" w:space="0" w:color="auto"/>
            </w:tcBorders>
          </w:tcPr>
          <w:p w14:paraId="52080B53"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Техническое описание</w:t>
            </w:r>
          </w:p>
          <w:p w14:paraId="19A73E0E"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Общих требований к обслуживанию:</w:t>
            </w:r>
          </w:p>
          <w:p w14:paraId="40045CD4"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269FE45"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74C5AF5"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3. Основными обязанностями исполнителя технического надзора  являются:</w:t>
            </w:r>
          </w:p>
          <w:p w14:paraId="074A4433"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4726FED1"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3E0A6ACC"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0AFE9E7"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проверять и утверждать рабочие и исполнительные документы, подготовленные Подрядчиком,</w:t>
            </w:r>
          </w:p>
          <w:p w14:paraId="67AD1BEE"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w:t>
            </w:r>
            <w:r w:rsidRPr="00CB1962">
              <w:rPr>
                <w:rFonts w:ascii="GHEA Grapalat" w:hAnsi="GHEA Grapalat"/>
                <w:bCs/>
                <w:sz w:val="20"/>
                <w:szCs w:val="20"/>
              </w:rPr>
              <w:lastRenderedPageBreak/>
              <w:t>или заменять материалы, которые не соответствуют необходимым условиям;</w:t>
            </w:r>
          </w:p>
          <w:p w14:paraId="77157191"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CB2CE66"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2A4E94F"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4B9755C3"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7C2006C"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896D5E6"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0D98A7E8"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xml:space="preserve">• после завершения строительства предоставить Заказчику отчет о выполненных работах, </w:t>
            </w:r>
            <w:r w:rsidRPr="00CB1962">
              <w:rPr>
                <w:rFonts w:ascii="GHEA Grapalat" w:hAnsi="GHEA Grapalat"/>
                <w:bCs/>
                <w:sz w:val="20"/>
                <w:szCs w:val="20"/>
              </w:rPr>
              <w:lastRenderedPageBreak/>
              <w:t>прилагая фотографии, необходимые чертежи, акты закрытых работ, акты испытаний, сертификаты,</w:t>
            </w:r>
          </w:p>
          <w:p w14:paraId="346E3078"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измерить работы, которые должны быть выполнены по указанию Заказчика.</w:t>
            </w:r>
          </w:p>
          <w:p w14:paraId="0246467C"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D0AC32F"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Требования к отчетности:</w:t>
            </w:r>
          </w:p>
          <w:p w14:paraId="00EECE81"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474C89C"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F40E6C8"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7E2715B"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5237CB6" w14:textId="77777777" w:rsidR="00CB1962" w:rsidRPr="00CB1962" w:rsidRDefault="00CB1962" w:rsidP="00CB1962">
            <w:pPr>
              <w:snapToGrid w:val="0"/>
              <w:ind w:firstLine="34"/>
              <w:jc w:val="both"/>
              <w:rPr>
                <w:rFonts w:ascii="GHEA Grapalat" w:hAnsi="GHEA Grapalat"/>
                <w:b/>
                <w:sz w:val="20"/>
                <w:szCs w:val="20"/>
              </w:rPr>
            </w:pPr>
            <w:r w:rsidRPr="00CB1962">
              <w:rPr>
                <w:rFonts w:ascii="GHEA Grapalat" w:hAnsi="GHEA Grapalat"/>
                <w:b/>
                <w:sz w:val="20"/>
                <w:szCs w:val="20"/>
              </w:rPr>
              <w:t xml:space="preserve">Для оказания консультационных услуг необходима лицензия 2 класса технического </w:t>
            </w:r>
            <w:r w:rsidRPr="00CB1962">
              <w:rPr>
                <w:rFonts w:ascii="GHEA Grapalat" w:hAnsi="GHEA Grapalat"/>
                <w:b/>
                <w:sz w:val="20"/>
                <w:szCs w:val="20"/>
              </w:rPr>
              <w:lastRenderedPageBreak/>
              <w:t>контроля качества строительства.</w:t>
            </w:r>
          </w:p>
          <w:p w14:paraId="47AE19A5" w14:textId="2D7424FD" w:rsidR="00CB1962" w:rsidRPr="001E65CC" w:rsidRDefault="00CB1962" w:rsidP="00CB1962">
            <w:pPr>
              <w:snapToGrid w:val="0"/>
              <w:ind w:firstLine="34"/>
              <w:jc w:val="both"/>
              <w:rPr>
                <w:rFonts w:ascii="GHEA Grapalat" w:hAnsi="GHEA Grapalat"/>
                <w:b/>
                <w:sz w:val="20"/>
                <w:szCs w:val="20"/>
              </w:rPr>
            </w:pPr>
            <w:r w:rsidRPr="00CB1962">
              <w:rPr>
                <w:rFonts w:ascii="GHEA Grapalat" w:hAnsi="GHEA Grapalat"/>
                <w:b/>
                <w:sz w:val="20"/>
                <w:szCs w:val="20"/>
              </w:rPr>
              <w:t>Вкладка «Лицензия»: жилые, общественные и промышленные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CB1962" w:rsidRPr="00E40AC8" w:rsidRDefault="00CB1962" w:rsidP="00CB196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0256D781" w14:textId="1CD1E2F6" w:rsidR="00CB1962" w:rsidRPr="00F65207" w:rsidRDefault="00CB1962" w:rsidP="00CB1962">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B1962" w:rsidRPr="00E40AC8" w:rsidRDefault="00CB1962" w:rsidP="00CB1962">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tcPr>
          <w:p w14:paraId="0F2271F1"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xml:space="preserve">Административный район Малатия-Себастия </w:t>
            </w:r>
          </w:p>
          <w:p w14:paraId="3779D1F7"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Правый конец улицы Бабаджаняна / РА.113,115,153/ 1, 163 здания / направление,</w:t>
            </w:r>
          </w:p>
          <w:p w14:paraId="5778B909"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Районная улица площадь перед зданием 2/4,</w:t>
            </w:r>
          </w:p>
          <w:p w14:paraId="4D5F72F9"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xml:space="preserve"> Проспект Исакова напротив здания 34,</w:t>
            </w:r>
          </w:p>
          <w:p w14:paraId="61CA9917"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Улица Бабаджанян, дом 9 за домом,</w:t>
            </w:r>
          </w:p>
          <w:p w14:paraId="345FF101"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Ул. Раффи напротив дома 45,</w:t>
            </w:r>
          </w:p>
          <w:p w14:paraId="5FAD918C"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Территория, прилегающая к дороге в направлении дома 27 по ул. Шерама,</w:t>
            </w:r>
          </w:p>
          <w:p w14:paraId="0D6BD602" w14:textId="20B58E10" w:rsidR="00CB1962" w:rsidRPr="00CB1962" w:rsidRDefault="00CB1962" w:rsidP="00CB1962">
            <w:pPr>
              <w:widowControl w:val="0"/>
              <w:snapToGrid w:val="0"/>
              <w:spacing w:after="120"/>
              <w:ind w:firstLine="34"/>
              <w:jc w:val="both"/>
              <w:rPr>
                <w:rFonts w:ascii="GHEA Grapalat" w:hAnsi="GHEA Grapalat"/>
                <w:bCs/>
                <w:sz w:val="20"/>
                <w:szCs w:val="20"/>
              </w:rPr>
            </w:pPr>
            <w:r w:rsidRPr="00CB1962">
              <w:rPr>
                <w:rFonts w:ascii="GHEA Grapalat" w:hAnsi="GHEA Grapalat"/>
                <w:bCs/>
                <w:sz w:val="20"/>
                <w:szCs w:val="20"/>
              </w:rPr>
              <w:t>Задняя часть дома 28 по ул. Оганова</w:t>
            </w:r>
          </w:p>
        </w:tc>
        <w:tc>
          <w:tcPr>
            <w:tcW w:w="1871" w:type="dxa"/>
            <w:tcBorders>
              <w:top w:val="single" w:sz="4" w:space="0" w:color="auto"/>
              <w:left w:val="nil"/>
              <w:bottom w:val="single" w:sz="4" w:space="0" w:color="auto"/>
              <w:right w:val="single" w:sz="4" w:space="0" w:color="auto"/>
            </w:tcBorders>
          </w:tcPr>
          <w:p w14:paraId="7CFDBA9A" w14:textId="5C07C960" w:rsidR="00CB1962" w:rsidRPr="00CB1962" w:rsidRDefault="00CB1962" w:rsidP="00CB1962">
            <w:pPr>
              <w:widowControl w:val="0"/>
              <w:snapToGrid w:val="0"/>
              <w:spacing w:after="120"/>
              <w:ind w:firstLine="34"/>
              <w:jc w:val="both"/>
              <w:rPr>
                <w:rFonts w:ascii="GHEA Grapalat" w:hAnsi="GHEA Grapalat"/>
                <w:bCs/>
                <w:sz w:val="20"/>
                <w:szCs w:val="20"/>
              </w:rPr>
            </w:pPr>
            <w:r w:rsidRPr="00CB1962">
              <w:rPr>
                <w:rFonts w:ascii="GHEA Grapalat" w:hAnsi="GHEA Grapalat"/>
                <w:bCs/>
                <w:sz w:val="20"/>
                <w:szCs w:val="20"/>
              </w:rPr>
              <w:t>Договор вступает в силу с даты ратификации договора купли-продажи строительных работ и действует параллельно со строительными работами</w:t>
            </w:r>
          </w:p>
        </w:tc>
      </w:tr>
      <w:tr w:rsidR="00CB1962" w:rsidRPr="00E40AC8" w14:paraId="4BAD8FD4" w14:textId="77777777" w:rsidTr="005056B6">
        <w:trPr>
          <w:trHeight w:val="501"/>
          <w:jc w:val="center"/>
        </w:trPr>
        <w:tc>
          <w:tcPr>
            <w:tcW w:w="1881" w:type="dxa"/>
            <w:vAlign w:val="center"/>
          </w:tcPr>
          <w:p w14:paraId="696D4817" w14:textId="1F09A007" w:rsidR="00CB1962" w:rsidRPr="00CC7DC1" w:rsidRDefault="00CB1962" w:rsidP="00CB1962">
            <w:pPr>
              <w:jc w:val="center"/>
              <w:rPr>
                <w:rFonts w:ascii="GHEA Grapalat" w:hAnsi="GHEA Grapalat"/>
                <w:sz w:val="20"/>
              </w:rPr>
            </w:pPr>
            <w:r>
              <w:rPr>
                <w:rFonts w:ascii="GHEA Grapalat" w:hAnsi="GHEA Grapalat"/>
                <w:sz w:val="20"/>
              </w:rPr>
              <w:t>2</w:t>
            </w:r>
          </w:p>
        </w:tc>
        <w:tc>
          <w:tcPr>
            <w:tcW w:w="1846" w:type="dxa"/>
            <w:vAlign w:val="center"/>
          </w:tcPr>
          <w:p w14:paraId="207396F7" w14:textId="5DDD2958" w:rsidR="00CB1962" w:rsidRDefault="00CB1962" w:rsidP="00CB1962">
            <w:pPr>
              <w:spacing w:after="300"/>
              <w:jc w:val="center"/>
              <w:rPr>
                <w:rFonts w:ascii="Helvetica" w:hAnsi="Helvetica" w:cs="Helvetica"/>
                <w:color w:val="403931"/>
                <w:sz w:val="21"/>
                <w:szCs w:val="21"/>
              </w:rPr>
            </w:pPr>
            <w:r w:rsidRPr="00CB1962">
              <w:rPr>
                <w:rFonts w:ascii="Helvetica" w:eastAsia="Helvetica" w:hAnsi="Helvetica"/>
                <w:b/>
                <w:bCs/>
                <w:color w:val="403931"/>
                <w:sz w:val="21"/>
                <w:szCs w:val="21"/>
                <w:shd w:val="clear" w:color="auto" w:fill="F8F3ED"/>
              </w:rPr>
              <w:t>71351540/130</w:t>
            </w:r>
          </w:p>
        </w:tc>
        <w:tc>
          <w:tcPr>
            <w:tcW w:w="4787" w:type="dxa"/>
            <w:vMerge/>
            <w:tcBorders>
              <w:left w:val="single" w:sz="4" w:space="0" w:color="auto"/>
              <w:bottom w:val="single" w:sz="4" w:space="0" w:color="auto"/>
              <w:right w:val="single" w:sz="4" w:space="0" w:color="auto"/>
            </w:tcBorders>
          </w:tcPr>
          <w:p w14:paraId="0D7337D5" w14:textId="77777777" w:rsidR="00CB1962" w:rsidRPr="00CC7DC1" w:rsidRDefault="00CB1962" w:rsidP="00CB1962">
            <w:pPr>
              <w:snapToGrid w:val="0"/>
              <w:ind w:firstLine="34"/>
              <w:jc w:val="both"/>
              <w:rPr>
                <w:rFonts w:ascii="GHEA Grapalat" w:hAnsi="GHEA Grapalat"/>
                <w:bCs/>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18319F67" w14:textId="383761EB" w:rsidR="00CB1962" w:rsidRPr="00A96B2A" w:rsidRDefault="00CB1962" w:rsidP="00CB1962">
            <w:pPr>
              <w:widowControl w:val="0"/>
              <w:spacing w:after="120"/>
              <w:jc w:val="center"/>
              <w:rPr>
                <w:rFonts w:ascii="GHEA Grapalat" w:hAnsi="GHEA Grapalat"/>
                <w:sz w:val="20"/>
              </w:rPr>
            </w:pPr>
            <w:r w:rsidRPr="00A96B2A">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42BCEEA9" w14:textId="77777777" w:rsidR="00CB1962" w:rsidRPr="00F65207" w:rsidRDefault="00CB1962" w:rsidP="00CB1962">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651CA4BB" w14:textId="3FB4400D" w:rsidR="00CB1962" w:rsidRDefault="00CB1962" w:rsidP="00CB1962">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tcPr>
          <w:p w14:paraId="1AC5CDD0" w14:textId="77777777" w:rsidR="00CB1962" w:rsidRPr="00CB1962" w:rsidRDefault="00CB1962" w:rsidP="00CB1962">
            <w:pPr>
              <w:snapToGrid w:val="0"/>
              <w:ind w:firstLine="34"/>
              <w:jc w:val="both"/>
              <w:rPr>
                <w:rFonts w:ascii="GHEA Grapalat" w:hAnsi="GHEA Grapalat"/>
                <w:bCs/>
                <w:sz w:val="20"/>
                <w:szCs w:val="20"/>
              </w:rPr>
            </w:pPr>
          </w:p>
          <w:p w14:paraId="31756FCB" w14:textId="77777777" w:rsidR="00CB1962" w:rsidRPr="00CB1962" w:rsidRDefault="00CB1962" w:rsidP="00CB1962">
            <w:pPr>
              <w:snapToGrid w:val="0"/>
              <w:ind w:firstLine="34"/>
              <w:jc w:val="both"/>
              <w:rPr>
                <w:rFonts w:ascii="GHEA Grapalat" w:hAnsi="GHEA Grapalat"/>
                <w:bCs/>
                <w:sz w:val="20"/>
                <w:szCs w:val="20"/>
              </w:rPr>
            </w:pPr>
          </w:p>
          <w:p w14:paraId="014E8050" w14:textId="77777777" w:rsidR="00CB1962" w:rsidRPr="00CB1962" w:rsidRDefault="00CB1962" w:rsidP="00CB1962">
            <w:pPr>
              <w:snapToGrid w:val="0"/>
              <w:ind w:firstLine="34"/>
              <w:jc w:val="both"/>
              <w:rPr>
                <w:rFonts w:ascii="GHEA Grapalat" w:hAnsi="GHEA Grapalat"/>
                <w:bCs/>
                <w:sz w:val="20"/>
                <w:szCs w:val="20"/>
              </w:rPr>
            </w:pPr>
          </w:p>
          <w:p w14:paraId="3B9D2E11" w14:textId="77777777" w:rsidR="00CB1962" w:rsidRPr="00CB1962" w:rsidRDefault="00CB1962" w:rsidP="00CB1962">
            <w:pPr>
              <w:snapToGrid w:val="0"/>
              <w:ind w:firstLine="34"/>
              <w:jc w:val="both"/>
              <w:rPr>
                <w:rFonts w:ascii="GHEA Grapalat" w:hAnsi="GHEA Grapalat"/>
                <w:bCs/>
                <w:sz w:val="20"/>
                <w:szCs w:val="20"/>
              </w:rPr>
            </w:pPr>
          </w:p>
          <w:p w14:paraId="17FD1414" w14:textId="77777777" w:rsidR="00CB1962" w:rsidRPr="00CB1962" w:rsidRDefault="00CB1962" w:rsidP="00CB1962">
            <w:pPr>
              <w:snapToGrid w:val="0"/>
              <w:ind w:firstLine="34"/>
              <w:jc w:val="both"/>
              <w:rPr>
                <w:rFonts w:ascii="GHEA Grapalat" w:hAnsi="GHEA Grapalat"/>
                <w:bCs/>
                <w:sz w:val="20"/>
                <w:szCs w:val="20"/>
              </w:rPr>
            </w:pPr>
          </w:p>
          <w:p w14:paraId="62F7F04C" w14:textId="77777777" w:rsidR="00CB1962" w:rsidRPr="00CB1962" w:rsidRDefault="00CB1962" w:rsidP="00CB1962">
            <w:pPr>
              <w:snapToGrid w:val="0"/>
              <w:ind w:firstLine="34"/>
              <w:jc w:val="both"/>
              <w:rPr>
                <w:rFonts w:ascii="GHEA Grapalat" w:hAnsi="GHEA Grapalat"/>
                <w:bCs/>
                <w:sz w:val="20"/>
                <w:szCs w:val="20"/>
              </w:rPr>
            </w:pPr>
          </w:p>
          <w:p w14:paraId="5CCA73D1" w14:textId="77777777" w:rsidR="00CB1962" w:rsidRPr="00CB1962" w:rsidRDefault="00CB1962" w:rsidP="00CB1962">
            <w:pPr>
              <w:snapToGrid w:val="0"/>
              <w:ind w:firstLine="34"/>
              <w:jc w:val="both"/>
              <w:rPr>
                <w:rFonts w:ascii="GHEA Grapalat" w:hAnsi="GHEA Grapalat"/>
                <w:bCs/>
                <w:sz w:val="20"/>
                <w:szCs w:val="20"/>
              </w:rPr>
            </w:pPr>
          </w:p>
          <w:p w14:paraId="5DC9FB74" w14:textId="77777777" w:rsidR="00CB1962" w:rsidRPr="00CB1962" w:rsidRDefault="00CB1962" w:rsidP="00CB1962">
            <w:pPr>
              <w:snapToGrid w:val="0"/>
              <w:ind w:firstLine="34"/>
              <w:jc w:val="both"/>
              <w:rPr>
                <w:rFonts w:ascii="GHEA Grapalat" w:hAnsi="GHEA Grapalat"/>
                <w:bCs/>
                <w:sz w:val="20"/>
                <w:szCs w:val="20"/>
              </w:rPr>
            </w:pPr>
          </w:p>
          <w:p w14:paraId="28C08BE0"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xml:space="preserve">Административный </w:t>
            </w:r>
            <w:r w:rsidRPr="00CB1962">
              <w:rPr>
                <w:rFonts w:ascii="GHEA Grapalat" w:hAnsi="GHEA Grapalat"/>
                <w:bCs/>
                <w:sz w:val="20"/>
                <w:szCs w:val="20"/>
              </w:rPr>
              <w:lastRenderedPageBreak/>
              <w:t xml:space="preserve">район Малатия-Себастия </w:t>
            </w:r>
          </w:p>
          <w:p w14:paraId="7DC2D814"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xml:space="preserve">Улица Себастия, дом 23 1, 3, 8, 9 квартир,  </w:t>
            </w:r>
          </w:p>
          <w:p w14:paraId="36E870F3"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 xml:space="preserve">Ул. себастия 24 здании 34 квартиры, </w:t>
            </w:r>
          </w:p>
          <w:p w14:paraId="0E41F385" w14:textId="77777777" w:rsidR="00CB1962" w:rsidRPr="00CB1962" w:rsidRDefault="00CB1962" w:rsidP="00CB1962">
            <w:pPr>
              <w:snapToGrid w:val="0"/>
              <w:ind w:firstLine="34"/>
              <w:jc w:val="both"/>
              <w:rPr>
                <w:rFonts w:ascii="GHEA Grapalat" w:hAnsi="GHEA Grapalat"/>
                <w:bCs/>
                <w:sz w:val="20"/>
                <w:szCs w:val="20"/>
              </w:rPr>
            </w:pPr>
            <w:r w:rsidRPr="00CB1962">
              <w:rPr>
                <w:rFonts w:ascii="GHEA Grapalat" w:hAnsi="GHEA Grapalat"/>
                <w:bCs/>
                <w:sz w:val="20"/>
                <w:szCs w:val="20"/>
              </w:rPr>
              <w:t>Себастия улица 26 здания 8 квартиры,</w:t>
            </w:r>
          </w:p>
          <w:p w14:paraId="16E883E3" w14:textId="1327F59C" w:rsidR="00CB1962" w:rsidRPr="00CB1962" w:rsidRDefault="00CB1962" w:rsidP="00CB1962">
            <w:pPr>
              <w:widowControl w:val="0"/>
              <w:snapToGrid w:val="0"/>
              <w:spacing w:after="120"/>
              <w:ind w:firstLine="34"/>
              <w:jc w:val="both"/>
              <w:rPr>
                <w:rFonts w:ascii="GHEA Grapalat" w:hAnsi="GHEA Grapalat"/>
                <w:bCs/>
                <w:sz w:val="20"/>
                <w:szCs w:val="20"/>
              </w:rPr>
            </w:pPr>
            <w:r w:rsidRPr="00CB1962">
              <w:rPr>
                <w:rFonts w:ascii="GHEA Grapalat" w:hAnsi="GHEA Grapalat"/>
                <w:bCs/>
                <w:sz w:val="20"/>
                <w:szCs w:val="20"/>
              </w:rPr>
              <w:t>Улица Себастия, дом 22, квартиры 65</w:t>
            </w:r>
          </w:p>
        </w:tc>
        <w:tc>
          <w:tcPr>
            <w:tcW w:w="1871" w:type="dxa"/>
            <w:tcBorders>
              <w:top w:val="single" w:sz="4" w:space="0" w:color="auto"/>
              <w:left w:val="nil"/>
              <w:bottom w:val="single" w:sz="4" w:space="0" w:color="auto"/>
              <w:right w:val="single" w:sz="4" w:space="0" w:color="auto"/>
            </w:tcBorders>
          </w:tcPr>
          <w:p w14:paraId="2685EE91" w14:textId="77777777" w:rsidR="00CB1962" w:rsidRPr="00CB1962" w:rsidRDefault="00CB1962" w:rsidP="00CB1962">
            <w:pPr>
              <w:snapToGrid w:val="0"/>
              <w:ind w:firstLine="34"/>
              <w:jc w:val="both"/>
              <w:rPr>
                <w:rFonts w:ascii="GHEA Grapalat" w:hAnsi="GHEA Grapalat"/>
                <w:bCs/>
                <w:sz w:val="20"/>
                <w:szCs w:val="20"/>
              </w:rPr>
            </w:pPr>
          </w:p>
          <w:p w14:paraId="7B1DF23C" w14:textId="77777777" w:rsidR="00CB1962" w:rsidRPr="00CB1962" w:rsidRDefault="00CB1962" w:rsidP="00CB1962">
            <w:pPr>
              <w:snapToGrid w:val="0"/>
              <w:ind w:firstLine="34"/>
              <w:jc w:val="both"/>
              <w:rPr>
                <w:rFonts w:ascii="GHEA Grapalat" w:hAnsi="GHEA Grapalat"/>
                <w:bCs/>
                <w:sz w:val="20"/>
                <w:szCs w:val="20"/>
              </w:rPr>
            </w:pPr>
          </w:p>
          <w:p w14:paraId="46E2E587" w14:textId="77777777" w:rsidR="00CB1962" w:rsidRPr="00CB1962" w:rsidRDefault="00CB1962" w:rsidP="00CB1962">
            <w:pPr>
              <w:snapToGrid w:val="0"/>
              <w:ind w:firstLine="34"/>
              <w:jc w:val="both"/>
              <w:rPr>
                <w:rFonts w:ascii="GHEA Grapalat" w:hAnsi="GHEA Grapalat"/>
                <w:bCs/>
                <w:sz w:val="20"/>
                <w:szCs w:val="20"/>
              </w:rPr>
            </w:pPr>
          </w:p>
          <w:p w14:paraId="098C3E18" w14:textId="77777777" w:rsidR="00CB1962" w:rsidRPr="00CB1962" w:rsidRDefault="00CB1962" w:rsidP="00CB1962">
            <w:pPr>
              <w:snapToGrid w:val="0"/>
              <w:ind w:firstLine="34"/>
              <w:jc w:val="both"/>
              <w:rPr>
                <w:rFonts w:ascii="GHEA Grapalat" w:hAnsi="GHEA Grapalat"/>
                <w:bCs/>
                <w:sz w:val="20"/>
                <w:szCs w:val="20"/>
              </w:rPr>
            </w:pPr>
          </w:p>
          <w:p w14:paraId="6436CE39" w14:textId="77777777" w:rsidR="00CB1962" w:rsidRPr="00CB1962" w:rsidRDefault="00CB1962" w:rsidP="00CB1962">
            <w:pPr>
              <w:snapToGrid w:val="0"/>
              <w:ind w:firstLine="34"/>
              <w:jc w:val="both"/>
              <w:rPr>
                <w:rFonts w:ascii="GHEA Grapalat" w:hAnsi="GHEA Grapalat"/>
                <w:bCs/>
                <w:sz w:val="20"/>
                <w:szCs w:val="20"/>
              </w:rPr>
            </w:pPr>
          </w:p>
          <w:p w14:paraId="711848CB" w14:textId="259240B1" w:rsidR="00CB1962" w:rsidRPr="00CB1962" w:rsidRDefault="00CB1962" w:rsidP="00CB1962">
            <w:pPr>
              <w:widowControl w:val="0"/>
              <w:snapToGrid w:val="0"/>
              <w:spacing w:after="120"/>
              <w:ind w:firstLine="34"/>
              <w:jc w:val="both"/>
              <w:rPr>
                <w:rFonts w:ascii="GHEA Grapalat" w:hAnsi="GHEA Grapalat"/>
                <w:bCs/>
                <w:sz w:val="20"/>
                <w:szCs w:val="20"/>
              </w:rPr>
            </w:pPr>
            <w:r w:rsidRPr="00CB1962">
              <w:rPr>
                <w:rFonts w:ascii="GHEA Grapalat" w:hAnsi="GHEA Grapalat"/>
                <w:bCs/>
                <w:sz w:val="20"/>
                <w:szCs w:val="20"/>
              </w:rPr>
              <w:t>Договор вступает в силу со дня ратификации договора купли-</w:t>
            </w:r>
            <w:r w:rsidRPr="00CB1962">
              <w:rPr>
                <w:rFonts w:ascii="GHEA Grapalat" w:hAnsi="GHEA Grapalat"/>
                <w:bCs/>
                <w:sz w:val="20"/>
                <w:szCs w:val="20"/>
              </w:rPr>
              <w:lastRenderedPageBreak/>
              <w:t>продажи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645"/>
        <w:gridCol w:w="618"/>
        <w:gridCol w:w="552"/>
        <w:gridCol w:w="615"/>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BC223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5"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8"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2"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15"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1962" w:rsidRPr="00F412AC" w14:paraId="2F969307" w14:textId="77777777" w:rsidTr="008E0681">
        <w:trPr>
          <w:trHeight w:val="251"/>
          <w:jc w:val="center"/>
        </w:trPr>
        <w:tc>
          <w:tcPr>
            <w:tcW w:w="1207" w:type="dxa"/>
            <w:vAlign w:val="center"/>
          </w:tcPr>
          <w:p w14:paraId="73EFAA56" w14:textId="77777777" w:rsidR="00CB1962" w:rsidRDefault="00CB1962" w:rsidP="00CB1962">
            <w:pPr>
              <w:jc w:val="center"/>
              <w:rPr>
                <w:rFonts w:ascii="GHEA Grapalat" w:hAnsi="GHEA Grapalat"/>
                <w:sz w:val="20"/>
                <w:lang w:val="hy-AM"/>
              </w:rPr>
            </w:pPr>
          </w:p>
          <w:p w14:paraId="4C669AE1" w14:textId="77777777" w:rsidR="00CB1962" w:rsidRPr="00F566BF" w:rsidRDefault="00CB1962" w:rsidP="00CB19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52701D48" w:rsidR="00CB1962" w:rsidRPr="008F196A" w:rsidRDefault="00CB1962" w:rsidP="00CB1962">
            <w:pPr>
              <w:jc w:val="center"/>
              <w:rPr>
                <w:rFonts w:ascii="GHEA Grapalat" w:hAnsi="GHEA Grapalat"/>
                <w:sz w:val="20"/>
                <w:lang w:val="en-US"/>
              </w:rPr>
            </w:pPr>
            <w:r w:rsidRPr="0009521D">
              <w:rPr>
                <w:rFonts w:ascii="GHEA Grapalat" w:hAnsi="GHEA Grapalat"/>
                <w:b/>
                <w:bCs/>
                <w:sz w:val="18"/>
              </w:rPr>
              <w:t>71351540/120</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5F98D928" w:rsidR="00CB1962" w:rsidRPr="00CB1962" w:rsidRDefault="00CB1962" w:rsidP="00CB1962">
            <w:pPr>
              <w:jc w:val="center"/>
              <w:rPr>
                <w:rFonts w:ascii="GHEA Grapalat" w:hAnsi="GHEA Grapalat"/>
                <w:b/>
                <w:sz w:val="20"/>
                <w:lang w:val="hy-AM"/>
              </w:rPr>
            </w:pPr>
            <w:r w:rsidRPr="00CB1962">
              <w:rPr>
                <w:rFonts w:ascii="GHEA Grapalat" w:hAnsi="GHEA Grapalat"/>
                <w:b/>
                <w:sz w:val="20"/>
              </w:rPr>
              <w:t>Консультационные услуги по контролю качества ремонтных работ подпорных стен в административном районе Малатия-</w:t>
            </w:r>
            <w:r w:rsidRPr="00CB1962">
              <w:rPr>
                <w:rFonts w:ascii="GHEA Grapalat" w:hAnsi="GHEA Grapalat"/>
                <w:b/>
                <w:sz w:val="20"/>
              </w:rPr>
              <w:lastRenderedPageBreak/>
              <w:t>Себастья</w:t>
            </w:r>
          </w:p>
        </w:tc>
        <w:tc>
          <w:tcPr>
            <w:tcW w:w="682" w:type="dxa"/>
            <w:vAlign w:val="center"/>
          </w:tcPr>
          <w:p w14:paraId="45EA2E05" w14:textId="2F9E7D57" w:rsidR="00CB1962" w:rsidRPr="00A42C01" w:rsidRDefault="00CB1962" w:rsidP="00CB19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B1962" w:rsidRPr="00F412AC" w:rsidRDefault="00CB1962" w:rsidP="00CB19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B1962" w:rsidRPr="00F412AC" w:rsidRDefault="00CB1962" w:rsidP="00CB19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45" w:type="dxa"/>
            <w:textDirection w:val="btLr"/>
          </w:tcPr>
          <w:p w14:paraId="1ADE806A" w14:textId="29E21AB6" w:rsidR="00CB1962" w:rsidRPr="001E65CC" w:rsidRDefault="00CB1962" w:rsidP="00CB1962">
            <w:pPr>
              <w:widowControl w:val="0"/>
              <w:spacing w:after="120"/>
              <w:rPr>
                <w:rFonts w:ascii="GHEA Grapalat" w:hAnsi="GHEA Grapalat" w:cs="Arial"/>
                <w:sz w:val="16"/>
                <w:lang w:val="hy-AM"/>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18" w:type="dxa"/>
            <w:textDirection w:val="btLr"/>
          </w:tcPr>
          <w:p w14:paraId="64F12FE8" w14:textId="2087D32A" w:rsidR="00CB1962" w:rsidRPr="00F412AC" w:rsidRDefault="00CB1962" w:rsidP="00CB1962">
            <w:pPr>
              <w:widowControl w:val="0"/>
              <w:spacing w:after="120"/>
              <w:jc w:val="center"/>
              <w:rPr>
                <w:rFonts w:ascii="GHEA Grapalat" w:hAnsi="GHEA Grapalat" w:cs="Arial"/>
                <w:sz w:val="16"/>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552" w:type="dxa"/>
            <w:textDirection w:val="btLr"/>
          </w:tcPr>
          <w:p w14:paraId="13C7C97A" w14:textId="03F20F29" w:rsidR="00CB1962" w:rsidRPr="00F412AC" w:rsidRDefault="00CB1962" w:rsidP="00CB1962">
            <w:pPr>
              <w:widowControl w:val="0"/>
              <w:spacing w:after="120"/>
              <w:jc w:val="center"/>
              <w:rPr>
                <w:rFonts w:ascii="GHEA Grapalat" w:hAnsi="GHEA Grapalat" w:cs="Arial"/>
                <w:sz w:val="16"/>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15" w:type="dxa"/>
            <w:textDirection w:val="btLr"/>
          </w:tcPr>
          <w:p w14:paraId="7288F9E6" w14:textId="39A06A27" w:rsidR="00CB1962" w:rsidRPr="00F412AC" w:rsidRDefault="00CB1962" w:rsidP="00CB1962">
            <w:pPr>
              <w:widowControl w:val="0"/>
              <w:spacing w:after="120"/>
              <w:rPr>
                <w:rFonts w:ascii="GHEA Grapalat" w:hAnsi="GHEA Grapalat" w:cs="Arial"/>
                <w:sz w:val="16"/>
              </w:rPr>
            </w:pPr>
            <w:r>
              <w:rPr>
                <w:rFonts w:ascii="GHEA Grapalat" w:hAnsi="GHEA Grapalat" w:cs="Arial"/>
                <w:sz w:val="32"/>
                <w:szCs w:val="32"/>
                <w:vertAlign w:val="superscript"/>
              </w:rPr>
              <w:t>80%</w:t>
            </w:r>
          </w:p>
        </w:tc>
        <w:tc>
          <w:tcPr>
            <w:tcW w:w="611" w:type="dxa"/>
            <w:textDirection w:val="btLr"/>
          </w:tcPr>
          <w:p w14:paraId="0BE7EFAF" w14:textId="7AC97EC6" w:rsidR="00CB1962" w:rsidRPr="00F412AC" w:rsidRDefault="00CB1962" w:rsidP="00CB1962">
            <w:pPr>
              <w:widowControl w:val="0"/>
              <w:spacing w:after="120"/>
              <w:jc w:val="center"/>
              <w:rPr>
                <w:rFonts w:ascii="GHEA Grapalat" w:hAnsi="GHEA Grapalat" w:cs="Arial"/>
                <w:sz w:val="16"/>
              </w:rPr>
            </w:pPr>
            <w:r>
              <w:rPr>
                <w:rFonts w:ascii="GHEA Grapalat" w:hAnsi="GHEA Grapalat" w:cs="Arial"/>
                <w:sz w:val="32"/>
                <w:szCs w:val="32"/>
                <w:vertAlign w:val="superscript"/>
              </w:rPr>
              <w:t>80%</w:t>
            </w:r>
          </w:p>
        </w:tc>
        <w:tc>
          <w:tcPr>
            <w:tcW w:w="768" w:type="dxa"/>
            <w:textDirection w:val="btLr"/>
          </w:tcPr>
          <w:p w14:paraId="5BE2BB41" w14:textId="7B379563" w:rsidR="00CB1962" w:rsidRPr="00F412AC" w:rsidRDefault="00CB1962" w:rsidP="00CB1962">
            <w:pPr>
              <w:widowControl w:val="0"/>
              <w:spacing w:after="120"/>
              <w:jc w:val="center"/>
              <w:rPr>
                <w:rFonts w:ascii="GHEA Grapalat" w:hAnsi="GHEA Grapalat" w:cs="Arial"/>
                <w:sz w:val="16"/>
              </w:rPr>
            </w:pPr>
            <w:r>
              <w:rPr>
                <w:rFonts w:ascii="GHEA Grapalat" w:hAnsi="GHEA Grapalat" w:cs="Arial"/>
                <w:sz w:val="32"/>
                <w:szCs w:val="32"/>
                <w:vertAlign w:val="superscript"/>
              </w:rPr>
              <w:t>80%</w:t>
            </w:r>
          </w:p>
        </w:tc>
        <w:tc>
          <w:tcPr>
            <w:tcW w:w="616" w:type="dxa"/>
            <w:textDirection w:val="btLr"/>
          </w:tcPr>
          <w:p w14:paraId="24368CAC" w14:textId="0A004E21" w:rsidR="00CB1962" w:rsidRPr="00F412AC" w:rsidRDefault="00CB1962" w:rsidP="00CB1962">
            <w:pPr>
              <w:widowControl w:val="0"/>
              <w:spacing w:after="120"/>
              <w:rPr>
                <w:rFonts w:ascii="GHEA Grapalat" w:hAnsi="GHEA Grapalat" w:cs="Arial"/>
                <w:sz w:val="16"/>
              </w:rPr>
            </w:pPr>
            <w:r>
              <w:rPr>
                <w:rFonts w:ascii="GHEA Grapalat" w:hAnsi="GHEA Grapalat" w:cs="Arial"/>
                <w:sz w:val="32"/>
                <w:szCs w:val="32"/>
                <w:vertAlign w:val="superscript"/>
              </w:rPr>
              <w:t>100%</w:t>
            </w:r>
          </w:p>
        </w:tc>
        <w:tc>
          <w:tcPr>
            <w:tcW w:w="734" w:type="dxa"/>
            <w:textDirection w:val="btLr"/>
          </w:tcPr>
          <w:p w14:paraId="5BBF7714" w14:textId="5811D0C9" w:rsidR="00CB1962" w:rsidRPr="00F412AC" w:rsidRDefault="00CB1962" w:rsidP="00CB1962">
            <w:pPr>
              <w:widowControl w:val="0"/>
              <w:spacing w:after="120"/>
              <w:jc w:val="center"/>
              <w:rPr>
                <w:rFonts w:ascii="GHEA Grapalat" w:hAnsi="GHEA Grapalat" w:cs="Arial"/>
                <w:sz w:val="16"/>
              </w:rPr>
            </w:pPr>
            <w:r>
              <w:rPr>
                <w:rFonts w:ascii="GHEA Grapalat" w:hAnsi="GHEA Grapalat" w:cs="Arial"/>
                <w:sz w:val="32"/>
                <w:szCs w:val="32"/>
                <w:vertAlign w:val="superscript"/>
              </w:rPr>
              <w:t>100%</w:t>
            </w:r>
          </w:p>
        </w:tc>
        <w:tc>
          <w:tcPr>
            <w:tcW w:w="706" w:type="dxa"/>
            <w:textDirection w:val="btLr"/>
          </w:tcPr>
          <w:p w14:paraId="5B4816E0" w14:textId="580F071E" w:rsidR="00CB1962" w:rsidRPr="00F412AC" w:rsidRDefault="00CB1962" w:rsidP="00CB1962">
            <w:pPr>
              <w:widowControl w:val="0"/>
              <w:spacing w:after="120"/>
              <w:jc w:val="center"/>
              <w:rPr>
                <w:rFonts w:ascii="GHEA Grapalat" w:hAnsi="GHEA Grapalat" w:cs="Arial"/>
                <w:sz w:val="16"/>
              </w:rPr>
            </w:pPr>
            <w:r>
              <w:rPr>
                <w:rFonts w:ascii="GHEA Grapalat" w:hAnsi="GHEA Grapalat" w:cs="Arial"/>
                <w:sz w:val="32"/>
                <w:szCs w:val="32"/>
                <w:vertAlign w:val="superscript"/>
              </w:rPr>
              <w:t>100%</w:t>
            </w:r>
          </w:p>
        </w:tc>
        <w:tc>
          <w:tcPr>
            <w:tcW w:w="1363" w:type="dxa"/>
            <w:textDirection w:val="btLr"/>
          </w:tcPr>
          <w:p w14:paraId="77A27CB1" w14:textId="7A242851" w:rsidR="00CB1962" w:rsidRPr="00F412AC" w:rsidRDefault="00CB1962" w:rsidP="00CB1962">
            <w:pPr>
              <w:widowControl w:val="0"/>
              <w:spacing w:after="120"/>
              <w:jc w:val="center"/>
              <w:rPr>
                <w:rFonts w:ascii="GHEA Grapalat" w:hAnsi="GHEA Grapalat"/>
                <w:b/>
                <w:sz w:val="16"/>
              </w:rPr>
            </w:pPr>
            <w:r>
              <w:rPr>
                <w:rFonts w:ascii="GHEA Grapalat" w:hAnsi="GHEA Grapalat" w:cs="Arial"/>
                <w:sz w:val="32"/>
                <w:szCs w:val="32"/>
                <w:vertAlign w:val="superscript"/>
              </w:rPr>
              <w:t>100%</w:t>
            </w:r>
          </w:p>
        </w:tc>
      </w:tr>
      <w:tr w:rsidR="00CB1962" w:rsidRPr="00F412AC" w14:paraId="749D84B6" w14:textId="77777777" w:rsidTr="008E0681">
        <w:trPr>
          <w:trHeight w:val="363"/>
          <w:jc w:val="center"/>
        </w:trPr>
        <w:tc>
          <w:tcPr>
            <w:tcW w:w="1207" w:type="dxa"/>
            <w:vAlign w:val="center"/>
          </w:tcPr>
          <w:p w14:paraId="64EBCE71" w14:textId="7AF7FB91" w:rsidR="00CB1962" w:rsidRPr="00CC7DC1" w:rsidRDefault="00CB1962" w:rsidP="00CB1962">
            <w:pPr>
              <w:jc w:val="center"/>
              <w:rPr>
                <w:rFonts w:ascii="GHEA Grapalat" w:hAnsi="GHEA Grapalat"/>
                <w:sz w:val="20"/>
              </w:rPr>
            </w:pPr>
            <w:r>
              <w:rPr>
                <w:rFonts w:ascii="GHEA Grapalat" w:hAnsi="GHEA Grapalat"/>
                <w:sz w:val="20"/>
              </w:rPr>
              <w:t>2</w:t>
            </w:r>
          </w:p>
        </w:tc>
        <w:tc>
          <w:tcPr>
            <w:tcW w:w="1620" w:type="dxa"/>
            <w:vAlign w:val="center"/>
          </w:tcPr>
          <w:p w14:paraId="455BB8D1" w14:textId="32203610" w:rsidR="00CB1962" w:rsidRDefault="00CB1962" w:rsidP="00CB1962">
            <w:pPr>
              <w:jc w:val="center"/>
              <w:rPr>
                <w:rStyle w:val="ng-binding"/>
                <w:rFonts w:ascii="Helvetica" w:hAnsi="Helvetica" w:cs="Helvetica"/>
                <w:color w:val="403931"/>
                <w:sz w:val="21"/>
                <w:szCs w:val="21"/>
              </w:rPr>
            </w:pPr>
            <w:r w:rsidRPr="0009521D">
              <w:rPr>
                <w:rFonts w:ascii="GHEA Grapalat" w:hAnsi="GHEA Grapalat"/>
                <w:b/>
                <w:bCs/>
                <w:sz w:val="18"/>
              </w:rPr>
              <w:t>71351540/130</w:t>
            </w:r>
          </w:p>
        </w:tc>
        <w:tc>
          <w:tcPr>
            <w:tcW w:w="2236" w:type="dxa"/>
            <w:tcBorders>
              <w:top w:val="single" w:sz="4" w:space="0" w:color="auto"/>
              <w:left w:val="single" w:sz="4" w:space="0" w:color="auto"/>
              <w:bottom w:val="single" w:sz="4" w:space="0" w:color="auto"/>
              <w:right w:val="single" w:sz="4" w:space="0" w:color="auto"/>
            </w:tcBorders>
            <w:vAlign w:val="center"/>
          </w:tcPr>
          <w:p w14:paraId="1C9E7760" w14:textId="77777777" w:rsidR="00CB1962" w:rsidRPr="00CB1962" w:rsidRDefault="00CB1962" w:rsidP="00CB1962">
            <w:pPr>
              <w:jc w:val="center"/>
              <w:rPr>
                <w:rFonts w:ascii="GHEA Grapalat" w:hAnsi="GHEA Grapalat"/>
                <w:b/>
                <w:sz w:val="20"/>
              </w:rPr>
            </w:pPr>
            <w:r w:rsidRPr="00CB1962">
              <w:rPr>
                <w:rFonts w:ascii="GHEA Grapalat" w:hAnsi="GHEA Grapalat"/>
                <w:b/>
                <w:sz w:val="20"/>
              </w:rPr>
              <w:t>Консультационные услуги по контролю качества ремонтных работ аварийных балконов многоквартирных домов в административном районе Малатия-Себастья</w:t>
            </w:r>
          </w:p>
          <w:p w14:paraId="6ACDF5C0" w14:textId="31F845E7" w:rsidR="00CB1962" w:rsidRPr="001E65CC" w:rsidRDefault="00CB1962" w:rsidP="00CB1962">
            <w:pPr>
              <w:jc w:val="center"/>
              <w:rPr>
                <w:rFonts w:ascii="GHEA Grapalat" w:hAnsi="GHEA Grapalat"/>
                <w:b/>
                <w:bCs/>
                <w:sz w:val="20"/>
              </w:rPr>
            </w:pPr>
          </w:p>
        </w:tc>
        <w:tc>
          <w:tcPr>
            <w:tcW w:w="682" w:type="dxa"/>
            <w:vAlign w:val="center"/>
          </w:tcPr>
          <w:p w14:paraId="7A59C00E" w14:textId="2F81090E" w:rsidR="00CB1962" w:rsidRPr="00F566BF" w:rsidRDefault="00CB1962" w:rsidP="00CB1962">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029DC49" w14:textId="0445220D" w:rsidR="00CB1962" w:rsidRPr="00F566BF" w:rsidRDefault="00CB1962" w:rsidP="00CB1962">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40F4B875" w14:textId="6B37F688" w:rsidR="00CB1962" w:rsidRPr="00F566BF" w:rsidRDefault="00CB1962" w:rsidP="00CB1962">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45" w:type="dxa"/>
            <w:textDirection w:val="btLr"/>
          </w:tcPr>
          <w:p w14:paraId="0755357A" w14:textId="1F86641A" w:rsidR="00CB1962" w:rsidRPr="00F566BF" w:rsidRDefault="00CB1962" w:rsidP="00CB1962">
            <w:pPr>
              <w:widowControl w:val="0"/>
              <w:spacing w:after="120"/>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18" w:type="dxa"/>
            <w:textDirection w:val="btLr"/>
          </w:tcPr>
          <w:p w14:paraId="6AF13C0B" w14:textId="7BEC0239" w:rsidR="00CB1962" w:rsidRPr="00F566BF" w:rsidRDefault="00CB1962" w:rsidP="00CB1962">
            <w:pPr>
              <w:widowControl w:val="0"/>
              <w:spacing w:after="120"/>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552" w:type="dxa"/>
            <w:textDirection w:val="btLr"/>
          </w:tcPr>
          <w:p w14:paraId="43997113" w14:textId="289A91B0" w:rsidR="00CB1962" w:rsidRPr="00F566BF" w:rsidRDefault="00CB1962" w:rsidP="00CB1962">
            <w:pPr>
              <w:widowControl w:val="0"/>
              <w:spacing w:after="120"/>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15" w:type="dxa"/>
            <w:textDirection w:val="btLr"/>
          </w:tcPr>
          <w:p w14:paraId="7093C223" w14:textId="72E2902B" w:rsidR="00CB1962" w:rsidRPr="00F566BF" w:rsidRDefault="00CB1962" w:rsidP="00CB1962">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611" w:type="dxa"/>
            <w:textDirection w:val="btLr"/>
          </w:tcPr>
          <w:p w14:paraId="6F8BA98E" w14:textId="3A3E83F5" w:rsidR="00CB1962" w:rsidRDefault="00CB1962" w:rsidP="00CB1962">
            <w:pPr>
              <w:widowControl w:val="0"/>
              <w:spacing w:after="120"/>
              <w:jc w:val="center"/>
              <w:rPr>
                <w:rFonts w:ascii="GHEA Grapalat" w:hAnsi="GHEA Grapalat"/>
                <w:sz w:val="20"/>
              </w:rPr>
            </w:pPr>
            <w:r>
              <w:rPr>
                <w:rFonts w:ascii="GHEA Grapalat" w:hAnsi="GHEA Grapalat" w:cs="Arial"/>
                <w:sz w:val="32"/>
                <w:szCs w:val="32"/>
                <w:vertAlign w:val="superscript"/>
              </w:rPr>
              <w:t>80%</w:t>
            </w:r>
          </w:p>
        </w:tc>
        <w:tc>
          <w:tcPr>
            <w:tcW w:w="768" w:type="dxa"/>
            <w:textDirection w:val="btLr"/>
          </w:tcPr>
          <w:p w14:paraId="5BF49BB4" w14:textId="7523E91B" w:rsidR="00CB1962" w:rsidRDefault="00CB1962" w:rsidP="00CB1962">
            <w:pPr>
              <w:widowControl w:val="0"/>
              <w:spacing w:after="120"/>
              <w:jc w:val="center"/>
              <w:rPr>
                <w:rFonts w:ascii="GHEA Grapalat" w:hAnsi="GHEA Grapalat"/>
                <w:sz w:val="20"/>
                <w:lang w:val="pt-BR"/>
              </w:rPr>
            </w:pPr>
            <w:r>
              <w:rPr>
                <w:rFonts w:ascii="GHEA Grapalat" w:hAnsi="GHEA Grapalat" w:cs="Arial"/>
                <w:sz w:val="32"/>
                <w:szCs w:val="32"/>
                <w:vertAlign w:val="superscript"/>
              </w:rPr>
              <w:t>80%</w:t>
            </w:r>
          </w:p>
        </w:tc>
        <w:tc>
          <w:tcPr>
            <w:tcW w:w="616" w:type="dxa"/>
            <w:textDirection w:val="btLr"/>
          </w:tcPr>
          <w:p w14:paraId="5206309D" w14:textId="48E1ECFF" w:rsidR="00CB1962" w:rsidRDefault="00CB1962" w:rsidP="00CB1962">
            <w:pPr>
              <w:widowControl w:val="0"/>
              <w:spacing w:after="120"/>
              <w:jc w:val="center"/>
              <w:rPr>
                <w:rFonts w:ascii="GHEA Grapalat" w:hAnsi="GHEA Grapalat"/>
                <w:sz w:val="20"/>
                <w:lang w:val="pt-BR"/>
              </w:rPr>
            </w:pPr>
            <w:r>
              <w:rPr>
                <w:rFonts w:ascii="GHEA Grapalat" w:hAnsi="GHEA Grapalat" w:cs="Arial"/>
                <w:sz w:val="32"/>
                <w:szCs w:val="32"/>
                <w:vertAlign w:val="superscript"/>
              </w:rPr>
              <w:t>100%</w:t>
            </w:r>
          </w:p>
        </w:tc>
        <w:tc>
          <w:tcPr>
            <w:tcW w:w="734" w:type="dxa"/>
            <w:textDirection w:val="btLr"/>
          </w:tcPr>
          <w:p w14:paraId="5283EA46" w14:textId="281D87D7" w:rsidR="00CB1962" w:rsidRDefault="00CB1962" w:rsidP="00CB1962">
            <w:pPr>
              <w:widowControl w:val="0"/>
              <w:spacing w:after="120"/>
              <w:jc w:val="center"/>
              <w:rPr>
                <w:rFonts w:ascii="GHEA Grapalat" w:hAnsi="GHEA Grapalat"/>
                <w:sz w:val="20"/>
                <w:lang w:val="pt-BR"/>
              </w:rPr>
            </w:pPr>
            <w:r>
              <w:rPr>
                <w:rFonts w:ascii="GHEA Grapalat" w:hAnsi="GHEA Grapalat" w:cs="Arial"/>
                <w:sz w:val="32"/>
                <w:szCs w:val="32"/>
                <w:vertAlign w:val="superscript"/>
              </w:rPr>
              <w:t>100%</w:t>
            </w:r>
          </w:p>
        </w:tc>
        <w:tc>
          <w:tcPr>
            <w:tcW w:w="706" w:type="dxa"/>
            <w:textDirection w:val="btLr"/>
          </w:tcPr>
          <w:p w14:paraId="29BF6735" w14:textId="2EDC4E01" w:rsidR="00CB1962" w:rsidRPr="0039418E" w:rsidRDefault="00CB1962" w:rsidP="00CB1962">
            <w:pPr>
              <w:widowControl w:val="0"/>
              <w:spacing w:after="120"/>
              <w:jc w:val="center"/>
              <w:rPr>
                <w:rFonts w:ascii="GHEA Grapalat" w:hAnsi="GHEA Grapalat"/>
                <w:sz w:val="20"/>
                <w:lang w:val="pt-BR"/>
              </w:rPr>
            </w:pPr>
            <w:r>
              <w:rPr>
                <w:rFonts w:ascii="GHEA Grapalat" w:hAnsi="GHEA Grapalat" w:cs="Arial"/>
                <w:sz w:val="32"/>
                <w:szCs w:val="32"/>
                <w:vertAlign w:val="superscript"/>
              </w:rPr>
              <w:t>100%</w:t>
            </w:r>
          </w:p>
        </w:tc>
        <w:tc>
          <w:tcPr>
            <w:tcW w:w="1363" w:type="dxa"/>
            <w:textDirection w:val="btLr"/>
          </w:tcPr>
          <w:p w14:paraId="2EE725AF" w14:textId="7B57C8DC" w:rsidR="00CB1962" w:rsidRPr="0039418E" w:rsidRDefault="00CB1962" w:rsidP="00CB1962">
            <w:pPr>
              <w:widowControl w:val="0"/>
              <w:spacing w:after="120"/>
              <w:jc w:val="center"/>
              <w:rPr>
                <w:rFonts w:ascii="GHEA Grapalat" w:hAnsi="GHEA Grapalat"/>
                <w:sz w:val="20"/>
                <w:lang w:val="pt-BR"/>
              </w:rPr>
            </w:pPr>
            <w:r>
              <w:rPr>
                <w:rFonts w:ascii="GHEA Grapalat" w:hAnsi="GHEA Grapalat" w:cs="Arial"/>
                <w:sz w:val="32"/>
                <w:szCs w:val="32"/>
                <w:vertAlign w:val="superscript"/>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2026" w14:textId="77777777" w:rsidR="00F27E5F" w:rsidRDefault="00F27E5F">
      <w:r>
        <w:separator/>
      </w:r>
    </w:p>
  </w:endnote>
  <w:endnote w:type="continuationSeparator" w:id="0">
    <w:p w14:paraId="1F23E668" w14:textId="77777777" w:rsidR="00F27E5F" w:rsidRDefault="00F2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w:t>
        </w:r>
        <w:r w:rsidR="00A2187E">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B9893" w14:textId="77777777" w:rsidR="00F27E5F" w:rsidRDefault="00F27E5F">
      <w:r>
        <w:separator/>
      </w:r>
    </w:p>
  </w:footnote>
  <w:footnote w:type="continuationSeparator" w:id="0">
    <w:p w14:paraId="42BC8E89" w14:textId="77777777" w:rsidR="00F27E5F" w:rsidRDefault="00F27E5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70269661">
    <w:abstractNumId w:val="21"/>
  </w:num>
  <w:num w:numId="2" w16cid:durableId="1102456529">
    <w:abstractNumId w:val="11"/>
  </w:num>
  <w:num w:numId="3" w16cid:durableId="667101369">
    <w:abstractNumId w:val="20"/>
  </w:num>
  <w:num w:numId="4" w16cid:durableId="1813790631">
    <w:abstractNumId w:val="16"/>
  </w:num>
  <w:num w:numId="5" w16cid:durableId="507793891">
    <w:abstractNumId w:val="25"/>
  </w:num>
  <w:num w:numId="6" w16cid:durableId="397746219">
    <w:abstractNumId w:val="21"/>
    <w:lvlOverride w:ilvl="0">
      <w:startOverride w:val="1"/>
    </w:lvlOverride>
    <w:lvlOverride w:ilvl="1"/>
    <w:lvlOverride w:ilvl="2"/>
    <w:lvlOverride w:ilvl="3"/>
    <w:lvlOverride w:ilvl="4"/>
    <w:lvlOverride w:ilvl="5"/>
    <w:lvlOverride w:ilvl="6"/>
    <w:lvlOverride w:ilvl="7"/>
    <w:lvlOverride w:ilvl="8"/>
  </w:num>
  <w:num w:numId="7" w16cid:durableId="14846587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6636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558241">
    <w:abstractNumId w:val="18"/>
  </w:num>
  <w:num w:numId="10" w16cid:durableId="1275793640">
    <w:abstractNumId w:val="6"/>
  </w:num>
  <w:num w:numId="11" w16cid:durableId="979117219">
    <w:abstractNumId w:val="9"/>
  </w:num>
  <w:num w:numId="12" w16cid:durableId="599024528">
    <w:abstractNumId w:val="32"/>
  </w:num>
  <w:num w:numId="13" w16cid:durableId="1089691646">
    <w:abstractNumId w:val="28"/>
  </w:num>
  <w:num w:numId="14" w16cid:durableId="1356078396">
    <w:abstractNumId w:val="14"/>
  </w:num>
  <w:num w:numId="15" w16cid:durableId="1726753642">
    <w:abstractNumId w:val="30"/>
  </w:num>
  <w:num w:numId="16" w16cid:durableId="1505972214">
    <w:abstractNumId w:val="15"/>
  </w:num>
  <w:num w:numId="17" w16cid:durableId="746808062">
    <w:abstractNumId w:val="7"/>
  </w:num>
  <w:num w:numId="18" w16cid:durableId="574900780">
    <w:abstractNumId w:val="1"/>
  </w:num>
  <w:num w:numId="19" w16cid:durableId="1437364152">
    <w:abstractNumId w:val="17"/>
  </w:num>
  <w:num w:numId="20" w16cid:durableId="2117943518">
    <w:abstractNumId w:val="17"/>
  </w:num>
  <w:num w:numId="21" w16cid:durableId="5831504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7918631">
    <w:abstractNumId w:val="22"/>
  </w:num>
  <w:num w:numId="23" w16cid:durableId="1387803363">
    <w:abstractNumId w:val="8"/>
  </w:num>
  <w:num w:numId="24" w16cid:durableId="1861043033">
    <w:abstractNumId w:val="19"/>
  </w:num>
  <w:num w:numId="25" w16cid:durableId="866064009">
    <w:abstractNumId w:val="13"/>
  </w:num>
  <w:num w:numId="26" w16cid:durableId="1502240355">
    <w:abstractNumId w:val="5"/>
  </w:num>
  <w:num w:numId="27" w16cid:durableId="344020500">
    <w:abstractNumId w:val="4"/>
  </w:num>
  <w:num w:numId="28" w16cid:durableId="1651054959">
    <w:abstractNumId w:val="0"/>
  </w:num>
  <w:num w:numId="29" w16cid:durableId="397285021">
    <w:abstractNumId w:val="10"/>
  </w:num>
  <w:num w:numId="30" w16cid:durableId="2127844506">
    <w:abstractNumId w:val="27"/>
  </w:num>
  <w:num w:numId="31" w16cid:durableId="484784863">
    <w:abstractNumId w:val="24"/>
  </w:num>
  <w:num w:numId="32" w16cid:durableId="1026372933">
    <w:abstractNumId w:val="23"/>
  </w:num>
  <w:num w:numId="33" w16cid:durableId="1066226226">
    <w:abstractNumId w:val="31"/>
  </w:num>
  <w:num w:numId="34" w16cid:durableId="1186669802">
    <w:abstractNumId w:val="26"/>
  </w:num>
  <w:num w:numId="35" w16cid:durableId="1337923730">
    <w:abstractNumId w:val="2"/>
  </w:num>
  <w:num w:numId="36" w16cid:durableId="802624660">
    <w:abstractNumId w:val="12"/>
  </w:num>
  <w:num w:numId="37" w16cid:durableId="1334458716">
    <w:abstractNumId w:val="29"/>
  </w:num>
  <w:num w:numId="38" w16cid:durableId="162446305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460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5CC"/>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086"/>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9C"/>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F"/>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324"/>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26B"/>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040"/>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87E"/>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33"/>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62"/>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3A3"/>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E5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9B010-F1FF-4D22-80D7-AC9A73AB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3090</TotalTime>
  <Pages>80</Pages>
  <Words>18298</Words>
  <Characters>104303</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1920</cp:revision>
  <cp:lastPrinted>2018-02-16T07:12:00Z</cp:lastPrinted>
  <dcterms:created xsi:type="dcterms:W3CDTF">2019-10-28T07:04:00Z</dcterms:created>
  <dcterms:modified xsi:type="dcterms:W3CDTF">2026-03-18T13:06:00Z</dcterms:modified>
</cp:coreProperties>
</file>